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C01" w:rsidRDefault="00621C01" w:rsidP="00621C01">
      <w:pPr>
        <w:spacing w:after="0" w:line="24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t xml:space="preserve">Филиал </w:t>
      </w:r>
      <w:proofErr w:type="gramStart"/>
      <w:r>
        <w:rPr>
          <w:rFonts w:ascii="Times New Roman" w:hAnsi="Times New Roman" w:cs="Times New Roman"/>
          <w:sz w:val="24"/>
          <w:szCs w:val="24"/>
        </w:rPr>
        <w:t>муниципального</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бюджетно</w:t>
      </w:r>
      <w:r>
        <w:rPr>
          <w:rFonts w:ascii="Times New Roman" w:hAnsi="Times New Roman" w:cs="Times New Roman"/>
          <w:sz w:val="24"/>
          <w:szCs w:val="24"/>
        </w:rPr>
        <w:t>ного</w:t>
      </w:r>
      <w:proofErr w:type="spellEnd"/>
      <w:r w:rsidRPr="003E0861">
        <w:rPr>
          <w:rFonts w:ascii="Times New Roman" w:hAnsi="Times New Roman" w:cs="Times New Roman"/>
          <w:sz w:val="24"/>
          <w:szCs w:val="24"/>
        </w:rPr>
        <w:t xml:space="preserve"> обще</w:t>
      </w:r>
      <w:r>
        <w:rPr>
          <w:rFonts w:ascii="Times New Roman" w:hAnsi="Times New Roman" w:cs="Times New Roman"/>
          <w:sz w:val="24"/>
          <w:szCs w:val="24"/>
        </w:rPr>
        <w:t>образовательного</w:t>
      </w:r>
    </w:p>
    <w:p w:rsidR="00621C01" w:rsidRPr="003E0861" w:rsidRDefault="00621C01" w:rsidP="00621C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учреждения</w:t>
      </w:r>
      <w:r w:rsidRPr="003E0861">
        <w:rPr>
          <w:rFonts w:ascii="Times New Roman" w:hAnsi="Times New Roman" w:cs="Times New Roman"/>
          <w:sz w:val="24"/>
          <w:szCs w:val="24"/>
        </w:rPr>
        <w:t xml:space="preserve"> «Гимназия с.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Pr="003E0861">
        <w:rPr>
          <w:rFonts w:ascii="Times New Roman" w:hAnsi="Times New Roman" w:cs="Times New Roman"/>
          <w:sz w:val="24"/>
          <w:szCs w:val="24"/>
        </w:rPr>
        <w:t xml:space="preserve"> имени К.Ф.Шакирова» </w:t>
      </w:r>
    </w:p>
    <w:p w:rsidR="00621C01" w:rsidRDefault="00621C01" w:rsidP="00621C01">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w:t>
      </w:r>
    </w:p>
    <w:p w:rsidR="00621C01" w:rsidRPr="003E0861" w:rsidRDefault="00621C01" w:rsidP="00621C01">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 Республики Татарстан</w:t>
      </w:r>
      <w:r>
        <w:rPr>
          <w:rFonts w:ascii="Times New Roman" w:hAnsi="Times New Roman" w:cs="Times New Roman"/>
          <w:sz w:val="24"/>
          <w:szCs w:val="24"/>
        </w:rPr>
        <w:t xml:space="preserve"> в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даево</w:t>
      </w:r>
      <w:proofErr w:type="spellEnd"/>
    </w:p>
    <w:p w:rsidR="00621C01" w:rsidRPr="003E0861" w:rsidRDefault="00621C01" w:rsidP="00621C01">
      <w:pPr>
        <w:spacing w:after="0" w:line="240" w:lineRule="auto"/>
        <w:rPr>
          <w:rFonts w:ascii="Times New Roman" w:hAnsi="Times New Roman" w:cs="Times New Roman"/>
          <w:sz w:val="24"/>
          <w:szCs w:val="24"/>
        </w:rPr>
      </w:pPr>
    </w:p>
    <w:p w:rsidR="00621C01" w:rsidRPr="003E0861" w:rsidRDefault="00621C01" w:rsidP="00621C01">
      <w:pPr>
        <w:spacing w:after="0" w:line="240" w:lineRule="auto"/>
        <w:rPr>
          <w:rFonts w:ascii="Times New Roman" w:hAnsi="Times New Roman" w:cs="Times New Roman"/>
          <w:sz w:val="24"/>
          <w:szCs w:val="24"/>
        </w:rPr>
      </w:pPr>
    </w:p>
    <w:p w:rsidR="00621C01" w:rsidRPr="00C56812" w:rsidRDefault="00621C01" w:rsidP="00621C01">
      <w:pPr>
        <w:spacing w:after="0" w:line="240" w:lineRule="auto"/>
        <w:rPr>
          <w:rFonts w:ascii="Times New Roman" w:hAnsi="Times New Roman" w:cs="Times New Roman"/>
        </w:rPr>
      </w:pPr>
    </w:p>
    <w:p w:rsidR="00621C01" w:rsidRPr="00C56812" w:rsidRDefault="00621C01" w:rsidP="00621C01">
      <w:pPr>
        <w:spacing w:after="0" w:line="240" w:lineRule="auto"/>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b/>
          <w:sz w:val="40"/>
          <w:szCs w:val="40"/>
        </w:rPr>
      </w:pPr>
    </w:p>
    <w:p w:rsidR="00621C01" w:rsidRDefault="00621C01" w:rsidP="00621C01">
      <w:pPr>
        <w:spacing w:after="0" w:line="240" w:lineRule="auto"/>
        <w:jc w:val="center"/>
        <w:rPr>
          <w:rFonts w:ascii="Times New Roman" w:hAnsi="Times New Roman" w:cs="Times New Roman"/>
          <w:b/>
          <w:sz w:val="40"/>
          <w:szCs w:val="40"/>
        </w:rPr>
      </w:pPr>
    </w:p>
    <w:p w:rsidR="00621C01" w:rsidRPr="00C56812" w:rsidRDefault="00621C01" w:rsidP="00621C01">
      <w:pPr>
        <w:spacing w:after="0" w:line="240" w:lineRule="auto"/>
        <w:jc w:val="center"/>
        <w:rPr>
          <w:rFonts w:ascii="Times New Roman" w:hAnsi="Times New Roman" w:cs="Times New Roman"/>
          <w:b/>
          <w:sz w:val="40"/>
          <w:szCs w:val="40"/>
        </w:rPr>
      </w:pPr>
    </w:p>
    <w:p w:rsidR="00621C01" w:rsidRDefault="00621C01" w:rsidP="00621C01">
      <w:pPr>
        <w:spacing w:after="0" w:line="240" w:lineRule="auto"/>
        <w:jc w:val="center"/>
        <w:rPr>
          <w:rFonts w:ascii="Times New Roman" w:hAnsi="Times New Roman" w:cs="Times New Roman"/>
          <w:b/>
          <w:sz w:val="40"/>
          <w:szCs w:val="40"/>
        </w:rPr>
      </w:pPr>
    </w:p>
    <w:p w:rsidR="00621C01" w:rsidRDefault="00621C01" w:rsidP="00621C01">
      <w:pPr>
        <w:spacing w:after="0" w:line="240" w:lineRule="auto"/>
        <w:jc w:val="center"/>
        <w:rPr>
          <w:rFonts w:ascii="Times New Roman" w:hAnsi="Times New Roman" w:cs="Times New Roman"/>
          <w:b/>
          <w:sz w:val="40"/>
          <w:szCs w:val="40"/>
        </w:rPr>
      </w:pPr>
    </w:p>
    <w:p w:rsidR="00621C01" w:rsidRPr="00C56812" w:rsidRDefault="00621C01" w:rsidP="00621C01">
      <w:pPr>
        <w:spacing w:after="0" w:line="240" w:lineRule="auto"/>
        <w:rPr>
          <w:rFonts w:ascii="Times New Roman" w:hAnsi="Times New Roman" w:cs="Times New Roman"/>
          <w:b/>
          <w:sz w:val="40"/>
          <w:szCs w:val="40"/>
        </w:rPr>
      </w:pPr>
    </w:p>
    <w:p w:rsidR="00621C01" w:rsidRPr="00C56812" w:rsidRDefault="00621C01" w:rsidP="00621C01">
      <w:pPr>
        <w:spacing w:after="0" w:line="240" w:lineRule="auto"/>
        <w:jc w:val="center"/>
        <w:rPr>
          <w:rFonts w:ascii="Times New Roman" w:hAnsi="Times New Roman" w:cs="Times New Roman"/>
          <w:b/>
          <w:sz w:val="40"/>
          <w:szCs w:val="40"/>
        </w:rPr>
      </w:pPr>
    </w:p>
    <w:p w:rsidR="00621C01" w:rsidRPr="003E0861" w:rsidRDefault="00621C01" w:rsidP="00621C01">
      <w:pPr>
        <w:pStyle w:val="a4"/>
        <w:rPr>
          <w:b/>
          <w:bCs/>
          <w:i w:val="0"/>
          <w:iCs w:val="0"/>
          <w:sz w:val="40"/>
          <w:szCs w:val="40"/>
        </w:rPr>
      </w:pPr>
      <w:r w:rsidRPr="003E0861">
        <w:rPr>
          <w:b/>
          <w:bCs/>
          <w:i w:val="0"/>
          <w:iCs w:val="0"/>
          <w:sz w:val="40"/>
          <w:szCs w:val="40"/>
        </w:rPr>
        <w:t>Индивидуальный план</w:t>
      </w:r>
    </w:p>
    <w:p w:rsidR="00621C01" w:rsidRPr="003E0861" w:rsidRDefault="00621C01" w:rsidP="00621C01">
      <w:pPr>
        <w:pStyle w:val="a4"/>
        <w:rPr>
          <w:b/>
          <w:bCs/>
          <w:i w:val="0"/>
          <w:iCs w:val="0"/>
          <w:sz w:val="40"/>
          <w:szCs w:val="40"/>
        </w:rPr>
      </w:pPr>
      <w:r w:rsidRPr="003E0861">
        <w:rPr>
          <w:b/>
          <w:bCs/>
          <w:i w:val="0"/>
          <w:iCs w:val="0"/>
          <w:sz w:val="40"/>
          <w:szCs w:val="40"/>
        </w:rPr>
        <w:t xml:space="preserve">повышения профессионального уровня </w:t>
      </w:r>
    </w:p>
    <w:p w:rsidR="00621C01" w:rsidRPr="003E0861" w:rsidRDefault="00621C01" w:rsidP="00621C01">
      <w:pPr>
        <w:pStyle w:val="a4"/>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621C01" w:rsidRPr="003E0861" w:rsidRDefault="00621C01" w:rsidP="00621C01">
      <w:pPr>
        <w:pStyle w:val="a4"/>
        <w:rPr>
          <w:b/>
          <w:bCs/>
          <w:i w:val="0"/>
          <w:iCs w:val="0"/>
          <w:sz w:val="40"/>
          <w:szCs w:val="40"/>
        </w:rPr>
      </w:pPr>
      <w:r w:rsidRPr="003E0861">
        <w:rPr>
          <w:b/>
          <w:bCs/>
          <w:i w:val="0"/>
          <w:iCs w:val="0"/>
          <w:sz w:val="40"/>
          <w:szCs w:val="40"/>
        </w:rPr>
        <w:t xml:space="preserve">учителя татарского языка и литературы </w:t>
      </w:r>
    </w:p>
    <w:p w:rsidR="00621C01" w:rsidRPr="003E0861" w:rsidRDefault="00621C01" w:rsidP="00621C01">
      <w:pPr>
        <w:pStyle w:val="a4"/>
        <w:rPr>
          <w:sz w:val="40"/>
          <w:szCs w:val="40"/>
        </w:rPr>
      </w:pPr>
      <w:proofErr w:type="spellStart"/>
      <w:r>
        <w:rPr>
          <w:b/>
          <w:bCs/>
          <w:i w:val="0"/>
          <w:iCs w:val="0"/>
          <w:sz w:val="40"/>
          <w:szCs w:val="40"/>
        </w:rPr>
        <w:t>Хаертдиновой</w:t>
      </w:r>
      <w:proofErr w:type="spellEnd"/>
      <w:r>
        <w:rPr>
          <w:b/>
          <w:bCs/>
          <w:i w:val="0"/>
          <w:iCs w:val="0"/>
          <w:sz w:val="40"/>
          <w:szCs w:val="40"/>
        </w:rPr>
        <w:t xml:space="preserve"> </w:t>
      </w:r>
      <w:proofErr w:type="spellStart"/>
      <w:r>
        <w:rPr>
          <w:b/>
          <w:bCs/>
          <w:i w:val="0"/>
          <w:iCs w:val="0"/>
          <w:sz w:val="40"/>
          <w:szCs w:val="40"/>
        </w:rPr>
        <w:t>Флюзы</w:t>
      </w:r>
      <w:proofErr w:type="spellEnd"/>
      <w:r>
        <w:rPr>
          <w:b/>
          <w:bCs/>
          <w:i w:val="0"/>
          <w:iCs w:val="0"/>
          <w:sz w:val="40"/>
          <w:szCs w:val="40"/>
        </w:rPr>
        <w:t xml:space="preserve"> </w:t>
      </w:r>
      <w:proofErr w:type="spellStart"/>
      <w:r>
        <w:rPr>
          <w:b/>
          <w:bCs/>
          <w:i w:val="0"/>
          <w:iCs w:val="0"/>
          <w:sz w:val="40"/>
          <w:szCs w:val="40"/>
        </w:rPr>
        <w:t>нургалиевны</w:t>
      </w:r>
      <w:proofErr w:type="spellEnd"/>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Pr="00C56812"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Default="00621C01" w:rsidP="00621C01">
      <w:pPr>
        <w:spacing w:after="0" w:line="240" w:lineRule="auto"/>
        <w:jc w:val="center"/>
        <w:rPr>
          <w:rFonts w:ascii="Times New Roman" w:hAnsi="Times New Roman" w:cs="Times New Roman"/>
        </w:rPr>
      </w:pPr>
    </w:p>
    <w:p w:rsidR="00621C01" w:rsidRPr="00A95DA5" w:rsidRDefault="00621C01" w:rsidP="00621C01">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2021-2025 г</w:t>
      </w:r>
      <w:r w:rsidRPr="00A95DA5">
        <w:rPr>
          <w:rFonts w:ascii="Times New Roman" w:hAnsi="Times New Roman" w:cs="Times New Roman"/>
          <w:sz w:val="28"/>
          <w:szCs w:val="28"/>
        </w:rPr>
        <w:t>.</w:t>
      </w:r>
    </w:p>
    <w:p w:rsidR="00621C01" w:rsidRDefault="00621C01" w:rsidP="00621C0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621C01" w:rsidRDefault="00621C01" w:rsidP="00621C01">
      <w:pPr>
        <w:spacing w:after="0" w:line="240" w:lineRule="auto"/>
        <w:rPr>
          <w:rFonts w:ascii="Times New Roman" w:hAnsi="Times New Roman" w:cs="Times New Roman"/>
          <w:b/>
          <w:sz w:val="24"/>
          <w:szCs w:val="24"/>
        </w:rPr>
      </w:pPr>
    </w:p>
    <w:p w:rsidR="00621C01" w:rsidRPr="003B0F33" w:rsidRDefault="00621C01" w:rsidP="00621C01">
      <w:pPr>
        <w:jc w:val="both"/>
        <w:rPr>
          <w:rFonts w:ascii="Times New Roman" w:hAnsi="Times New Roman" w:cs="Times New Roman"/>
          <w:sz w:val="24"/>
          <w:szCs w:val="24"/>
          <w:lang w:val="tt-RU"/>
        </w:rPr>
      </w:pPr>
      <w:r w:rsidRPr="003B0F33">
        <w:rPr>
          <w:rFonts w:ascii="Times New Roman" w:hAnsi="Times New Roman" w:cs="Times New Roman"/>
          <w:b/>
          <w:sz w:val="24"/>
          <w:szCs w:val="24"/>
        </w:rPr>
        <w:t xml:space="preserve">Ф.И.О. учителя: </w:t>
      </w:r>
      <w:r w:rsidRPr="003B0F33">
        <w:rPr>
          <w:rFonts w:ascii="Times New Roman" w:hAnsi="Times New Roman" w:cs="Times New Roman"/>
          <w:sz w:val="24"/>
          <w:szCs w:val="24"/>
          <w:lang w:val="tt-RU"/>
        </w:rPr>
        <w:t>Хаертдинова Флюза Нургалиевна</w:t>
      </w:r>
    </w:p>
    <w:p w:rsidR="00621C01"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Дата рождения: </w:t>
      </w:r>
      <w:r w:rsidRPr="003B0F33">
        <w:rPr>
          <w:rFonts w:ascii="Times New Roman" w:hAnsi="Times New Roman" w:cs="Times New Roman"/>
          <w:sz w:val="24"/>
          <w:szCs w:val="24"/>
        </w:rPr>
        <w:t>20.04.1971</w:t>
      </w:r>
    </w:p>
    <w:p w:rsidR="00621C01" w:rsidRPr="003B0F33"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Pr>
          <w:rFonts w:ascii="Times New Roman" w:hAnsi="Times New Roman" w:cs="Times New Roman"/>
          <w:sz w:val="24"/>
          <w:szCs w:val="24"/>
        </w:rPr>
        <w:t xml:space="preserve"> профессиональное</w:t>
      </w:r>
      <w:r w:rsidRPr="003E0861">
        <w:rPr>
          <w:rFonts w:ascii="Times New Roman" w:hAnsi="Times New Roman" w:cs="Times New Roman"/>
          <w:sz w:val="24"/>
          <w:szCs w:val="24"/>
        </w:rPr>
        <w:t xml:space="preserve">, Казанский государственный </w:t>
      </w:r>
      <w:r>
        <w:rPr>
          <w:rFonts w:ascii="Times New Roman" w:hAnsi="Times New Roman" w:cs="Times New Roman"/>
          <w:sz w:val="24"/>
          <w:szCs w:val="24"/>
          <w:lang w:val="tt-RU"/>
        </w:rPr>
        <w:t xml:space="preserve">педагогический </w:t>
      </w:r>
      <w:r>
        <w:rPr>
          <w:rFonts w:ascii="Times New Roman" w:hAnsi="Times New Roman" w:cs="Times New Roman"/>
          <w:sz w:val="24"/>
          <w:szCs w:val="24"/>
        </w:rPr>
        <w:t>институт</w:t>
      </w:r>
      <w:r w:rsidRPr="003E0861">
        <w:rPr>
          <w:rFonts w:ascii="Times New Roman" w:hAnsi="Times New Roman" w:cs="Times New Roman"/>
          <w:sz w:val="24"/>
          <w:szCs w:val="24"/>
        </w:rPr>
        <w:t>, Татарский государственный гуманитарно-педагогический университет</w:t>
      </w:r>
    </w:p>
    <w:p w:rsidR="00621C01" w:rsidRPr="003B0F33"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Специальность по диплому: </w:t>
      </w:r>
      <w:r w:rsidRPr="003B0F33">
        <w:rPr>
          <w:rFonts w:ascii="Times New Roman" w:hAnsi="Times New Roman" w:cs="Times New Roman"/>
          <w:sz w:val="24"/>
          <w:szCs w:val="24"/>
        </w:rPr>
        <w:t>преподаватель</w:t>
      </w:r>
      <w:r w:rsidRPr="003B0F33">
        <w:rPr>
          <w:rFonts w:ascii="Times New Roman" w:hAnsi="Times New Roman" w:cs="Times New Roman"/>
          <w:sz w:val="24"/>
          <w:szCs w:val="24"/>
          <w:lang w:val="tt-RU"/>
        </w:rPr>
        <w:t xml:space="preserve"> </w:t>
      </w:r>
      <w:r w:rsidRPr="003B0F33">
        <w:rPr>
          <w:rFonts w:ascii="Times New Roman" w:hAnsi="Times New Roman" w:cs="Times New Roman"/>
          <w:sz w:val="24"/>
          <w:szCs w:val="24"/>
        </w:rPr>
        <w:t>татар</w:t>
      </w:r>
      <w:r>
        <w:rPr>
          <w:rFonts w:ascii="Times New Roman" w:hAnsi="Times New Roman" w:cs="Times New Roman"/>
          <w:sz w:val="24"/>
          <w:szCs w:val="24"/>
        </w:rPr>
        <w:t>ского</w:t>
      </w:r>
      <w:r w:rsidRPr="003B0F33">
        <w:rPr>
          <w:rFonts w:ascii="Times New Roman" w:hAnsi="Times New Roman" w:cs="Times New Roman"/>
          <w:sz w:val="24"/>
          <w:szCs w:val="24"/>
        </w:rPr>
        <w:t xml:space="preserve"> язык</w:t>
      </w:r>
      <w:r>
        <w:rPr>
          <w:rFonts w:ascii="Times New Roman" w:hAnsi="Times New Roman" w:cs="Times New Roman"/>
          <w:sz w:val="24"/>
          <w:szCs w:val="24"/>
        </w:rPr>
        <w:t>а и литературы, русского</w:t>
      </w:r>
      <w:r w:rsidRPr="003B0F33">
        <w:rPr>
          <w:rFonts w:ascii="Times New Roman" w:hAnsi="Times New Roman" w:cs="Times New Roman"/>
          <w:sz w:val="24"/>
          <w:szCs w:val="24"/>
        </w:rPr>
        <w:t xml:space="preserve"> язык</w:t>
      </w:r>
      <w:r>
        <w:rPr>
          <w:rFonts w:ascii="Times New Roman" w:hAnsi="Times New Roman" w:cs="Times New Roman"/>
          <w:sz w:val="24"/>
          <w:szCs w:val="24"/>
        </w:rPr>
        <w:t xml:space="preserve">а и литературы, </w:t>
      </w:r>
      <w:r w:rsidRPr="003B0F33">
        <w:rPr>
          <w:rFonts w:ascii="Times New Roman" w:hAnsi="Times New Roman" w:cs="Times New Roman"/>
          <w:sz w:val="24"/>
          <w:szCs w:val="24"/>
        </w:rPr>
        <w:t xml:space="preserve"> </w:t>
      </w:r>
      <w:r w:rsidRPr="003E0861">
        <w:rPr>
          <w:rFonts w:ascii="Times New Roman" w:hAnsi="Times New Roman" w:cs="Times New Roman"/>
          <w:sz w:val="24"/>
          <w:szCs w:val="24"/>
        </w:rPr>
        <w:t>учитель начальных классов</w:t>
      </w:r>
    </w:p>
    <w:p w:rsidR="00621C01" w:rsidRPr="003B0F33" w:rsidRDefault="00621C01" w:rsidP="00621C01">
      <w:pPr>
        <w:jc w:val="both"/>
        <w:rPr>
          <w:rFonts w:ascii="Times New Roman" w:hAnsi="Times New Roman" w:cs="Times New Roman"/>
          <w:b/>
          <w:sz w:val="24"/>
          <w:szCs w:val="24"/>
        </w:rPr>
      </w:pPr>
      <w:r w:rsidRPr="003B0F33">
        <w:rPr>
          <w:rFonts w:ascii="Times New Roman" w:hAnsi="Times New Roman" w:cs="Times New Roman"/>
          <w:b/>
          <w:sz w:val="24"/>
          <w:szCs w:val="24"/>
        </w:rPr>
        <w:t xml:space="preserve">Место работы: </w:t>
      </w:r>
      <w:r w:rsidRPr="003B0F33">
        <w:rPr>
          <w:rFonts w:ascii="Times New Roman" w:hAnsi="Times New Roman" w:cs="Times New Roman"/>
          <w:sz w:val="24"/>
          <w:szCs w:val="24"/>
        </w:rPr>
        <w:t>филиал</w:t>
      </w:r>
      <w:r w:rsidRPr="003B0F33">
        <w:rPr>
          <w:rFonts w:ascii="Times New Roman" w:hAnsi="Times New Roman" w:cs="Times New Roman"/>
          <w:b/>
          <w:sz w:val="24"/>
          <w:szCs w:val="24"/>
        </w:rPr>
        <w:t xml:space="preserve"> </w:t>
      </w:r>
      <w:r w:rsidRPr="003B0F33">
        <w:rPr>
          <w:rFonts w:ascii="Times New Roman" w:hAnsi="Times New Roman" w:cs="Times New Roman"/>
          <w:sz w:val="24"/>
          <w:szCs w:val="24"/>
        </w:rPr>
        <w:t>МБОУ «Гимназия с</w:t>
      </w:r>
      <w:proofErr w:type="gramStart"/>
      <w:r w:rsidRPr="003B0F33">
        <w:rPr>
          <w:rFonts w:ascii="Times New Roman" w:hAnsi="Times New Roman" w:cs="Times New Roman"/>
          <w:sz w:val="24"/>
          <w:szCs w:val="24"/>
        </w:rPr>
        <w:t>.Б</w:t>
      </w:r>
      <w:proofErr w:type="gramEnd"/>
      <w:r w:rsidRPr="003B0F33">
        <w:rPr>
          <w:rFonts w:ascii="Times New Roman" w:hAnsi="Times New Roman" w:cs="Times New Roman"/>
          <w:sz w:val="24"/>
          <w:szCs w:val="24"/>
        </w:rPr>
        <w:t xml:space="preserve">ольшой </w:t>
      </w:r>
      <w:proofErr w:type="spellStart"/>
      <w:r w:rsidRPr="003B0F33">
        <w:rPr>
          <w:rFonts w:ascii="Times New Roman" w:hAnsi="Times New Roman" w:cs="Times New Roman"/>
          <w:sz w:val="24"/>
          <w:szCs w:val="24"/>
        </w:rPr>
        <w:t>Сардек</w:t>
      </w:r>
      <w:proofErr w:type="spellEnd"/>
      <w:r w:rsidRPr="003B0F33">
        <w:rPr>
          <w:rFonts w:ascii="Times New Roman" w:hAnsi="Times New Roman" w:cs="Times New Roman"/>
          <w:sz w:val="24"/>
          <w:szCs w:val="24"/>
        </w:rPr>
        <w:t xml:space="preserve">» </w:t>
      </w:r>
      <w:proofErr w:type="spellStart"/>
      <w:r w:rsidRPr="003B0F33">
        <w:rPr>
          <w:rFonts w:ascii="Times New Roman" w:hAnsi="Times New Roman" w:cs="Times New Roman"/>
          <w:sz w:val="24"/>
          <w:szCs w:val="24"/>
        </w:rPr>
        <w:t>Кукморского</w:t>
      </w:r>
      <w:proofErr w:type="spellEnd"/>
      <w:r w:rsidRPr="003B0F33">
        <w:rPr>
          <w:rFonts w:ascii="Times New Roman" w:hAnsi="Times New Roman" w:cs="Times New Roman"/>
          <w:sz w:val="24"/>
          <w:szCs w:val="24"/>
        </w:rPr>
        <w:t xml:space="preserve"> муниципального района РТ в с. </w:t>
      </w:r>
      <w:proofErr w:type="spellStart"/>
      <w:r w:rsidRPr="003B0F33">
        <w:rPr>
          <w:rFonts w:ascii="Times New Roman" w:hAnsi="Times New Roman" w:cs="Times New Roman"/>
          <w:sz w:val="24"/>
          <w:szCs w:val="24"/>
        </w:rPr>
        <w:t>Адаево</w:t>
      </w:r>
      <w:proofErr w:type="spellEnd"/>
      <w:r w:rsidRPr="003B0F33">
        <w:rPr>
          <w:rFonts w:ascii="Times New Roman" w:hAnsi="Times New Roman" w:cs="Times New Roman"/>
          <w:sz w:val="24"/>
          <w:szCs w:val="24"/>
        </w:rPr>
        <w:t>.</w:t>
      </w:r>
    </w:p>
    <w:p w:rsidR="00621C01" w:rsidRPr="003B0F33"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Занимаемая должность: </w:t>
      </w:r>
      <w:r w:rsidRPr="003B0F33">
        <w:rPr>
          <w:rFonts w:ascii="Times New Roman" w:hAnsi="Times New Roman" w:cs="Times New Roman"/>
          <w:sz w:val="24"/>
          <w:szCs w:val="24"/>
        </w:rPr>
        <w:t>учитель начальных классов.</w:t>
      </w:r>
    </w:p>
    <w:p w:rsidR="00621C01" w:rsidRPr="003B0F33"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Общий стаж: </w:t>
      </w:r>
      <w:r>
        <w:rPr>
          <w:rFonts w:ascii="Times New Roman" w:hAnsi="Times New Roman" w:cs="Times New Roman"/>
          <w:sz w:val="24"/>
          <w:szCs w:val="24"/>
        </w:rPr>
        <w:t>29</w:t>
      </w:r>
      <w:r w:rsidRPr="003B0F33">
        <w:rPr>
          <w:rFonts w:ascii="Times New Roman" w:hAnsi="Times New Roman" w:cs="Times New Roman"/>
          <w:sz w:val="24"/>
          <w:szCs w:val="24"/>
        </w:rPr>
        <w:t xml:space="preserve"> лет</w:t>
      </w:r>
    </w:p>
    <w:p w:rsidR="00621C01" w:rsidRPr="003B0F33" w:rsidRDefault="00621C01" w:rsidP="00621C01">
      <w:pPr>
        <w:jc w:val="both"/>
        <w:rPr>
          <w:rFonts w:ascii="Times New Roman" w:hAnsi="Times New Roman" w:cs="Times New Roman"/>
          <w:sz w:val="24"/>
          <w:szCs w:val="24"/>
        </w:rPr>
      </w:pPr>
      <w:r w:rsidRPr="003B0F33">
        <w:rPr>
          <w:rFonts w:ascii="Times New Roman" w:hAnsi="Times New Roman" w:cs="Times New Roman"/>
          <w:b/>
          <w:sz w:val="24"/>
          <w:szCs w:val="24"/>
        </w:rPr>
        <w:t xml:space="preserve">Педагогический стаж: </w:t>
      </w:r>
      <w:r>
        <w:rPr>
          <w:rFonts w:ascii="Times New Roman" w:hAnsi="Times New Roman" w:cs="Times New Roman"/>
          <w:sz w:val="24"/>
          <w:szCs w:val="24"/>
        </w:rPr>
        <w:t>19</w:t>
      </w:r>
      <w:r w:rsidRPr="003B0F33">
        <w:rPr>
          <w:rFonts w:ascii="Times New Roman" w:hAnsi="Times New Roman" w:cs="Times New Roman"/>
          <w:sz w:val="24"/>
          <w:szCs w:val="24"/>
        </w:rPr>
        <w:t xml:space="preserve"> лет</w:t>
      </w:r>
    </w:p>
    <w:p w:rsidR="00621C01" w:rsidRDefault="00621C01" w:rsidP="00920CF2">
      <w:pPr>
        <w:jc w:val="both"/>
        <w:rPr>
          <w:rFonts w:ascii="Times New Roman" w:hAnsi="Times New Roman" w:cs="Times New Roman"/>
          <w:sz w:val="24"/>
          <w:szCs w:val="24"/>
        </w:rPr>
      </w:pPr>
      <w:r w:rsidRPr="00FD5DF9">
        <w:rPr>
          <w:rFonts w:ascii="Times New Roman" w:hAnsi="Times New Roman" w:cs="Times New Roman"/>
          <w:b/>
          <w:sz w:val="24"/>
          <w:szCs w:val="24"/>
        </w:rPr>
        <w:t>Курсы повышения квалификации:</w:t>
      </w:r>
      <w:r w:rsidRPr="00FD5DF9">
        <w:rPr>
          <w:rFonts w:ascii="Times New Roman" w:hAnsi="Times New Roman" w:cs="Times New Roman"/>
          <w:sz w:val="24"/>
          <w:szCs w:val="24"/>
        </w:rPr>
        <w:t xml:space="preserve">   </w:t>
      </w:r>
      <w:r w:rsidRPr="00244BC4">
        <w:rPr>
          <w:rFonts w:ascii="Times New Roman" w:hAnsi="Times New Roman" w:cs="Times New Roman"/>
          <w:sz w:val="24"/>
          <w:szCs w:val="24"/>
        </w:rPr>
        <w:t xml:space="preserve">«Современные подходы к организации инклюзивного образования в условиях реализации ФГОС», 108 ч., г. Казань, </w:t>
      </w:r>
      <w:r w:rsidRPr="00244BC4">
        <w:rPr>
          <w:rFonts w:ascii="Times New Roman" w:hAnsi="Times New Roman" w:cs="Times New Roman"/>
          <w:sz w:val="24"/>
          <w:szCs w:val="24"/>
        </w:rPr>
        <w:br/>
        <w:t xml:space="preserve">ЧОУ </w:t>
      </w:r>
      <w:proofErr w:type="gramStart"/>
      <w:r w:rsidRPr="00244BC4">
        <w:rPr>
          <w:rFonts w:ascii="Times New Roman" w:hAnsi="Times New Roman" w:cs="Times New Roman"/>
          <w:sz w:val="24"/>
          <w:szCs w:val="24"/>
        </w:rPr>
        <w:t>ВО</w:t>
      </w:r>
      <w:proofErr w:type="gramEnd"/>
      <w:r w:rsidRPr="00244BC4">
        <w:rPr>
          <w:rFonts w:ascii="Times New Roman" w:hAnsi="Times New Roman" w:cs="Times New Roman"/>
          <w:sz w:val="24"/>
          <w:szCs w:val="24"/>
        </w:rPr>
        <w:t xml:space="preserve"> "Казанский инновационный университет имени В.Г. Тимирязева (ИЭУП)", Удостоверение 162404905235, ПК-3630-2016   выдано 09.12.2016г.;</w:t>
      </w:r>
    </w:p>
    <w:p w:rsidR="00621C01" w:rsidRPr="00FD5DF9" w:rsidRDefault="00621C01" w:rsidP="00920CF2">
      <w:pPr>
        <w:jc w:val="both"/>
        <w:rPr>
          <w:rFonts w:ascii="Times New Roman" w:hAnsi="Times New Roman" w:cs="Times New Roman"/>
          <w:sz w:val="24"/>
          <w:szCs w:val="24"/>
        </w:rPr>
      </w:pPr>
      <w:r w:rsidRPr="00244BC4">
        <w:rPr>
          <w:rFonts w:ascii="Times New Roman" w:hAnsi="Times New Roman" w:cs="Times New Roman"/>
          <w:sz w:val="24"/>
          <w:szCs w:val="24"/>
        </w:rPr>
        <w:t xml:space="preserve">«Организация образовательного процесса в рамках ФГОС» 108 ч., г. Казань, ЧОУ </w:t>
      </w:r>
      <w:proofErr w:type="gramStart"/>
      <w:r w:rsidRPr="00244BC4">
        <w:rPr>
          <w:rFonts w:ascii="Times New Roman" w:hAnsi="Times New Roman" w:cs="Times New Roman"/>
          <w:sz w:val="24"/>
          <w:szCs w:val="24"/>
        </w:rPr>
        <w:t>ВО</w:t>
      </w:r>
      <w:proofErr w:type="gramEnd"/>
      <w:r w:rsidRPr="00244BC4">
        <w:rPr>
          <w:rFonts w:ascii="Times New Roman" w:hAnsi="Times New Roman" w:cs="Times New Roman"/>
          <w:sz w:val="24"/>
          <w:szCs w:val="24"/>
        </w:rPr>
        <w:t xml:space="preserve"> "Казанский инновационный университет имени В.Г. Тимирязева", Удостоверение 162408880627,ПК-479-2019,выдано 05.04.2019г</w:t>
      </w:r>
    </w:p>
    <w:p w:rsidR="00621C01" w:rsidRPr="003E0861" w:rsidRDefault="00621C01" w:rsidP="00920CF2">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Pr="003E0861">
        <w:rPr>
          <w:rFonts w:ascii="Times New Roman" w:hAnsi="Times New Roman" w:cs="Times New Roman"/>
          <w:sz w:val="24"/>
          <w:szCs w:val="24"/>
        </w:rPr>
        <w:t xml:space="preserve"> «Совершенствование качества образования в условиях перехода на федеральные государственные образовательные стандарты второго поколения»</w:t>
      </w:r>
    </w:p>
    <w:p w:rsidR="00621C01" w:rsidRPr="003E0861" w:rsidRDefault="00621C01" w:rsidP="00621C0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xml:space="preserve">: </w:t>
      </w:r>
      <w:r>
        <w:rPr>
          <w:rFonts w:ascii="Times New Roman" w:hAnsi="Times New Roman" w:cs="Times New Roman"/>
          <w:sz w:val="24"/>
          <w:szCs w:val="24"/>
        </w:rPr>
        <w:t>«Применение новых технологий для повышения качества образования и воспитания с уч</w:t>
      </w:r>
      <w:r w:rsidR="00920CF2">
        <w:rPr>
          <w:rFonts w:ascii="Times New Roman" w:hAnsi="Times New Roman" w:cs="Times New Roman"/>
          <w:sz w:val="24"/>
          <w:szCs w:val="24"/>
        </w:rPr>
        <w:t>ениками младшего школьного возра</w:t>
      </w:r>
      <w:r>
        <w:rPr>
          <w:rFonts w:ascii="Times New Roman" w:hAnsi="Times New Roman" w:cs="Times New Roman"/>
          <w:sz w:val="24"/>
          <w:szCs w:val="24"/>
        </w:rPr>
        <w:t>ста»</w:t>
      </w:r>
    </w:p>
    <w:p w:rsidR="00621C01" w:rsidRDefault="00621C01" w:rsidP="00621C01">
      <w:pPr>
        <w:spacing w:after="0" w:line="240" w:lineRule="auto"/>
        <w:jc w:val="center"/>
        <w:rPr>
          <w:rFonts w:ascii="Times New Roman" w:hAnsi="Times New Roman" w:cs="Times New Roman"/>
          <w:b/>
          <w:sz w:val="24"/>
          <w:szCs w:val="24"/>
        </w:rPr>
      </w:pPr>
    </w:p>
    <w:p w:rsidR="00621C01" w:rsidRDefault="00621C01" w:rsidP="00621C01">
      <w:pPr>
        <w:spacing w:after="0" w:line="240" w:lineRule="auto"/>
        <w:jc w:val="center"/>
        <w:rPr>
          <w:rFonts w:ascii="Times New Roman" w:hAnsi="Times New Roman" w:cs="Times New Roman"/>
          <w:b/>
          <w:sz w:val="24"/>
          <w:szCs w:val="24"/>
        </w:rPr>
      </w:pPr>
    </w:p>
    <w:p w:rsidR="00621C01" w:rsidRDefault="00621C01"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Default="00B26F9F" w:rsidP="00621C01">
      <w:pPr>
        <w:spacing w:after="0" w:line="240" w:lineRule="auto"/>
        <w:jc w:val="center"/>
        <w:rPr>
          <w:rFonts w:ascii="Times New Roman" w:hAnsi="Times New Roman" w:cs="Times New Roman"/>
          <w:b/>
          <w:sz w:val="24"/>
          <w:szCs w:val="24"/>
        </w:rPr>
      </w:pPr>
    </w:p>
    <w:p w:rsidR="00B26F9F" w:rsidRPr="003E0861" w:rsidRDefault="00B26F9F" w:rsidP="00621C01">
      <w:pPr>
        <w:spacing w:after="0" w:line="240" w:lineRule="auto"/>
        <w:jc w:val="center"/>
        <w:rPr>
          <w:rFonts w:ascii="Times New Roman" w:hAnsi="Times New Roman" w:cs="Times New Roman"/>
          <w:b/>
          <w:sz w:val="24"/>
          <w:szCs w:val="24"/>
        </w:rPr>
      </w:pPr>
    </w:p>
    <w:p w:rsidR="00621C01" w:rsidRPr="003E0861" w:rsidRDefault="00621C01" w:rsidP="00621C01">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lastRenderedPageBreak/>
        <w:t>Содержание</w:t>
      </w:r>
    </w:p>
    <w:p w:rsidR="00621C01" w:rsidRPr="003E0861" w:rsidRDefault="00621C01" w:rsidP="00621C0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621C01" w:rsidRDefault="00621C01" w:rsidP="00621C0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 xml:space="preserve">Разделы программы профессионального развития </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 xml:space="preserve">Формы представления результатов педагогической деятельности </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Схема самооценки мероприятия</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Методическая продукция (программная документация)</w:t>
      </w:r>
    </w:p>
    <w:p w:rsidR="00621C01" w:rsidRPr="003E0861" w:rsidRDefault="00621C01" w:rsidP="00621C0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 xml:space="preserve">Цель </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Задачи</w:t>
      </w:r>
    </w:p>
    <w:p w:rsidR="00621C01" w:rsidRPr="00621C01" w:rsidRDefault="00621C01" w:rsidP="00621C0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621C01">
        <w:rPr>
          <w:rFonts w:ascii="Times New Roman" w:hAnsi="Times New Roman" w:cs="Times New Roman"/>
          <w:bCs/>
          <w:sz w:val="24"/>
          <w:szCs w:val="24"/>
        </w:rPr>
        <w:t>Перечень вопросов по самообразованию</w:t>
      </w:r>
    </w:p>
    <w:p w:rsid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Предполагаемые результаты</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Pr="00621C01">
        <w:rPr>
          <w:rFonts w:ascii="Times New Roman" w:hAnsi="Times New Roman" w:cs="Times New Roman"/>
          <w:color w:val="000000"/>
          <w:sz w:val="24"/>
          <w:szCs w:val="24"/>
        </w:rPr>
        <w:t>Формы отчета</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 </w:t>
      </w:r>
      <w:r w:rsidRPr="00621C01">
        <w:rPr>
          <w:rFonts w:ascii="Times New Roman" w:hAnsi="Times New Roman" w:cs="Times New Roman"/>
          <w:sz w:val="24"/>
          <w:szCs w:val="24"/>
        </w:rPr>
        <w:t>Ожидаемые результаты</w:t>
      </w:r>
    </w:p>
    <w:p w:rsidR="00621C01" w:rsidRPr="00621C01" w:rsidRDefault="00621C01" w:rsidP="00621C0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 </w:t>
      </w:r>
      <w:r w:rsidRPr="00621C0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621C01">
        <w:rPr>
          <w:rFonts w:ascii="Times New Roman" w:hAnsi="Times New Roman" w:cs="Times New Roman"/>
          <w:sz w:val="24"/>
          <w:szCs w:val="24"/>
        </w:rPr>
        <w:t>межаттестационный</w:t>
      </w:r>
      <w:proofErr w:type="spellEnd"/>
      <w:r w:rsidRPr="00621C01">
        <w:rPr>
          <w:rFonts w:ascii="Times New Roman" w:hAnsi="Times New Roman" w:cs="Times New Roman"/>
          <w:sz w:val="24"/>
          <w:szCs w:val="24"/>
        </w:rPr>
        <w:t xml:space="preserve"> период</w:t>
      </w:r>
    </w:p>
    <w:p w:rsidR="00621C01" w:rsidRPr="003E0861" w:rsidRDefault="00621C01" w:rsidP="00621C01">
      <w:pPr>
        <w:spacing w:after="0" w:line="240" w:lineRule="auto"/>
        <w:jc w:val="both"/>
        <w:rPr>
          <w:rFonts w:ascii="Times New Roman" w:hAnsi="Times New Roman" w:cs="Times New Roman"/>
          <w:sz w:val="24"/>
          <w:szCs w:val="24"/>
        </w:rPr>
      </w:pPr>
    </w:p>
    <w:p w:rsidR="00621C01" w:rsidRDefault="00621C01" w:rsidP="00621C01">
      <w:pPr>
        <w:shd w:val="clear" w:color="auto" w:fill="FFFFFF"/>
        <w:spacing w:after="0" w:line="240" w:lineRule="auto"/>
        <w:rPr>
          <w:rFonts w:ascii="Times New Roman" w:hAnsi="Times New Roman" w:cs="Times New Roman"/>
          <w:color w:val="000000"/>
          <w:sz w:val="24"/>
          <w:szCs w:val="24"/>
        </w:rPr>
      </w:pPr>
    </w:p>
    <w:p w:rsidR="00621C01" w:rsidRDefault="00621C01" w:rsidP="00621C01">
      <w:pPr>
        <w:shd w:val="clear" w:color="auto" w:fill="FFFFFF"/>
        <w:spacing w:after="0" w:line="240" w:lineRule="auto"/>
        <w:rPr>
          <w:rFonts w:ascii="Times New Roman" w:hAnsi="Times New Roman" w:cs="Times New Roman"/>
          <w:color w:val="000000"/>
          <w:sz w:val="24"/>
          <w:szCs w:val="24"/>
        </w:rPr>
      </w:pPr>
    </w:p>
    <w:p w:rsidR="00621C01" w:rsidRDefault="00621C01" w:rsidP="00621C01">
      <w:pPr>
        <w:shd w:val="clear" w:color="auto" w:fill="FFFFFF"/>
        <w:spacing w:after="0" w:line="240" w:lineRule="auto"/>
        <w:rPr>
          <w:rFonts w:ascii="Times New Roman" w:hAnsi="Times New Roman" w:cs="Times New Roman"/>
          <w:color w:val="000000"/>
          <w:sz w:val="24"/>
          <w:szCs w:val="24"/>
        </w:rPr>
      </w:pPr>
    </w:p>
    <w:p w:rsidR="00621C01" w:rsidRPr="003E0861" w:rsidRDefault="00621C01" w:rsidP="00621C01">
      <w:pPr>
        <w:shd w:val="clear" w:color="auto" w:fill="FFFFFF"/>
        <w:spacing w:after="0" w:line="240" w:lineRule="auto"/>
        <w:rPr>
          <w:rFonts w:ascii="Times New Roman" w:hAnsi="Times New Roman" w:cs="Times New Roman"/>
          <w:color w:val="000000"/>
          <w:sz w:val="24"/>
          <w:szCs w:val="24"/>
        </w:rPr>
      </w:pPr>
    </w:p>
    <w:p w:rsidR="00621C01" w:rsidRDefault="00621C01"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Default="00B26F9F" w:rsidP="00621C01">
      <w:pPr>
        <w:shd w:val="clear" w:color="auto" w:fill="FFFFFF"/>
        <w:spacing w:after="0" w:line="240" w:lineRule="auto"/>
        <w:rPr>
          <w:rFonts w:ascii="Times New Roman" w:hAnsi="Times New Roman" w:cs="Times New Roman"/>
          <w:color w:val="000000"/>
          <w:sz w:val="24"/>
          <w:szCs w:val="24"/>
        </w:rPr>
      </w:pPr>
    </w:p>
    <w:p w:rsidR="00B26F9F" w:rsidRPr="003E0861" w:rsidRDefault="00B26F9F" w:rsidP="00621C01">
      <w:pPr>
        <w:shd w:val="clear" w:color="auto" w:fill="FFFFFF"/>
        <w:spacing w:after="0" w:line="240" w:lineRule="auto"/>
        <w:rPr>
          <w:rFonts w:ascii="Times New Roman" w:hAnsi="Times New Roman" w:cs="Times New Roman"/>
          <w:color w:val="000000"/>
          <w:sz w:val="24"/>
          <w:szCs w:val="24"/>
        </w:rPr>
      </w:pPr>
    </w:p>
    <w:p w:rsidR="00621C01" w:rsidRPr="003E0861" w:rsidRDefault="00621C01" w:rsidP="00621C01">
      <w:pPr>
        <w:pStyle w:val="a3"/>
        <w:numPr>
          <w:ilvl w:val="1"/>
          <w:numId w:val="1"/>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Пояснительная записка</w:t>
      </w:r>
    </w:p>
    <w:p w:rsidR="00621C01" w:rsidRPr="003E0861" w:rsidRDefault="00621C01" w:rsidP="00621C01">
      <w:pPr>
        <w:pStyle w:val="a3"/>
        <w:shd w:val="clear" w:color="auto" w:fill="FFFFFF"/>
        <w:spacing w:after="0" w:line="240" w:lineRule="auto"/>
        <w:ind w:left="1440"/>
        <w:rPr>
          <w:rFonts w:ascii="Times New Roman" w:hAnsi="Times New Roman" w:cs="Times New Roman"/>
          <w:b/>
          <w:color w:val="000000"/>
          <w:sz w:val="24"/>
          <w:szCs w:val="24"/>
        </w:rPr>
      </w:pPr>
    </w:p>
    <w:p w:rsidR="00621C01" w:rsidRPr="001B4011" w:rsidRDefault="00621C01" w:rsidP="00621C0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621C01" w:rsidRPr="001B4011" w:rsidRDefault="00621C01" w:rsidP="00621C0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621C01" w:rsidRPr="003E0861" w:rsidRDefault="00621C01" w:rsidP="00621C01">
      <w:pPr>
        <w:spacing w:after="0" w:line="240" w:lineRule="auto"/>
        <w:jc w:val="both"/>
        <w:rPr>
          <w:rFonts w:ascii="Times New Roman" w:hAnsi="Times New Roman" w:cs="Times New Roman"/>
          <w:sz w:val="24"/>
          <w:szCs w:val="24"/>
        </w:rPr>
      </w:pPr>
    </w:p>
    <w:p w:rsidR="00621C01" w:rsidRPr="003E0861" w:rsidRDefault="00621C01" w:rsidP="00621C01">
      <w:pPr>
        <w:pStyle w:val="a3"/>
        <w:numPr>
          <w:ilvl w:val="1"/>
          <w:numId w:val="1"/>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 xml:space="preserve">Программа профессионального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621C01" w:rsidRPr="003E0861" w:rsidRDefault="00621C01" w:rsidP="00621C01">
      <w:pPr>
        <w:pStyle w:val="a3"/>
        <w:shd w:val="clear" w:color="auto" w:fill="FFFFFF"/>
        <w:spacing w:after="0" w:line="240" w:lineRule="auto"/>
        <w:ind w:left="1440"/>
        <w:rPr>
          <w:rFonts w:ascii="Times New Roman" w:hAnsi="Times New Roman" w:cs="Times New Roman"/>
          <w:b/>
          <w:color w:val="000000"/>
          <w:sz w:val="24"/>
          <w:szCs w:val="24"/>
        </w:rPr>
      </w:pPr>
    </w:p>
    <w:p w:rsidR="00621C01" w:rsidRPr="003E0861" w:rsidRDefault="00621C01" w:rsidP="00621C01">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621C01" w:rsidRPr="003E0861" w:rsidRDefault="00621C01" w:rsidP="00621C01">
      <w:pPr>
        <w:shd w:val="clear" w:color="auto" w:fill="FFFFFF"/>
        <w:spacing w:after="0" w:line="240" w:lineRule="auto"/>
        <w:ind w:firstLine="567"/>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Pr>
          <w:rFonts w:ascii="Times New Roman" w:hAnsi="Times New Roman" w:cs="Times New Roman"/>
          <w:color w:val="000000"/>
          <w:sz w:val="24"/>
          <w:szCs w:val="24"/>
        </w:rPr>
        <w:t>гога на следующий период.</w:t>
      </w:r>
      <w:proofErr w:type="gramEnd"/>
      <w:r>
        <w:rPr>
          <w:rFonts w:ascii="Times New Roman" w:hAnsi="Times New Roman" w:cs="Times New Roman"/>
          <w:color w:val="000000"/>
          <w:sz w:val="24"/>
          <w:szCs w:val="24"/>
        </w:rPr>
        <w:t xml:space="preserve">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621C01" w:rsidRDefault="00621C01" w:rsidP="00621C01">
      <w:pPr>
        <w:shd w:val="clear" w:color="auto" w:fill="FFFFFF"/>
        <w:spacing w:after="0" w:line="240" w:lineRule="auto"/>
        <w:ind w:left="1440"/>
        <w:jc w:val="both"/>
        <w:rPr>
          <w:rFonts w:ascii="Times New Roman" w:hAnsi="Times New Roman" w:cs="Times New Roman"/>
          <w:b/>
          <w:color w:val="000000"/>
          <w:sz w:val="24"/>
          <w:szCs w:val="24"/>
        </w:rPr>
      </w:pPr>
    </w:p>
    <w:p w:rsidR="00621C01" w:rsidRPr="003E0861" w:rsidRDefault="00621C01" w:rsidP="00621C0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621C01" w:rsidRPr="003E0861" w:rsidRDefault="00621C01" w:rsidP="00621C01">
      <w:pPr>
        <w:shd w:val="clear" w:color="auto" w:fill="FFFFFF"/>
        <w:spacing w:after="0" w:line="240" w:lineRule="auto"/>
        <w:ind w:left="1440"/>
        <w:jc w:val="both"/>
        <w:rPr>
          <w:rFonts w:ascii="Times New Roman" w:hAnsi="Times New Roman" w:cs="Times New Roman"/>
          <w:color w:val="000000"/>
          <w:sz w:val="24"/>
          <w:szCs w:val="24"/>
        </w:rPr>
      </w:pP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психолого-педагогической литературы и нормативно-правовых документов</w:t>
      </w:r>
      <w:r>
        <w:rPr>
          <w:rFonts w:ascii="Times New Roman" w:hAnsi="Times New Roman" w:cs="Times New Roman"/>
          <w:color w:val="000000"/>
          <w:sz w:val="24"/>
          <w:szCs w:val="24"/>
        </w:rPr>
        <w:t>;</w:t>
      </w: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Разработка программно-методического обеспечения учебно-воспитательного процесса</w:t>
      </w:r>
      <w:r>
        <w:rPr>
          <w:rFonts w:ascii="Times New Roman" w:hAnsi="Times New Roman" w:cs="Times New Roman"/>
          <w:color w:val="000000"/>
          <w:sz w:val="24"/>
          <w:szCs w:val="24"/>
        </w:rPr>
        <w:t>;</w:t>
      </w: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 в системе методической работы</w:t>
      </w:r>
      <w:r>
        <w:rPr>
          <w:rFonts w:ascii="Times New Roman" w:hAnsi="Times New Roman" w:cs="Times New Roman"/>
          <w:color w:val="000000"/>
          <w:sz w:val="24"/>
          <w:szCs w:val="24"/>
        </w:rPr>
        <w:t>;</w:t>
      </w: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на курсах повышения квалификации</w:t>
      </w:r>
      <w:r>
        <w:rPr>
          <w:rFonts w:ascii="Times New Roman" w:hAnsi="Times New Roman" w:cs="Times New Roman"/>
          <w:color w:val="000000"/>
          <w:sz w:val="24"/>
          <w:szCs w:val="24"/>
        </w:rPr>
        <w:t>;</w:t>
      </w: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621C01" w:rsidRPr="003E0861" w:rsidRDefault="00621C01" w:rsidP="00621C0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 д.)</w:t>
      </w:r>
    </w:p>
    <w:p w:rsidR="00621C01" w:rsidRPr="003E0861" w:rsidRDefault="00621C01" w:rsidP="00621C01">
      <w:pPr>
        <w:pStyle w:val="a3"/>
        <w:shd w:val="clear" w:color="auto" w:fill="FFFFFF"/>
        <w:spacing w:after="0" w:line="240" w:lineRule="auto"/>
        <w:ind w:left="0"/>
        <w:rPr>
          <w:rFonts w:ascii="Times New Roman" w:hAnsi="Times New Roman" w:cs="Times New Roman"/>
          <w:b/>
          <w:color w:val="000000"/>
          <w:sz w:val="24"/>
          <w:szCs w:val="24"/>
        </w:rPr>
      </w:pPr>
    </w:p>
    <w:p w:rsidR="00621C01" w:rsidRPr="003E0861" w:rsidRDefault="00621C01" w:rsidP="00621C0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621C01" w:rsidRPr="003E0861" w:rsidRDefault="00621C01" w:rsidP="00621C01">
      <w:pPr>
        <w:shd w:val="clear" w:color="auto" w:fill="FFFFFF"/>
        <w:spacing w:after="0" w:line="240" w:lineRule="auto"/>
        <w:jc w:val="center"/>
        <w:rPr>
          <w:rFonts w:ascii="Times New Roman" w:hAnsi="Times New Roman" w:cs="Times New Roman"/>
          <w:b/>
          <w:color w:val="000000"/>
          <w:sz w:val="24"/>
          <w:szCs w:val="24"/>
        </w:rPr>
      </w:pP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proofErr w:type="spellStart"/>
      <w:r w:rsidRPr="003E0861">
        <w:rPr>
          <w:rFonts w:ascii="Times New Roman" w:hAnsi="Times New Roman" w:cs="Times New Roman"/>
          <w:color w:val="000000"/>
          <w:sz w:val="24"/>
          <w:szCs w:val="24"/>
        </w:rPr>
        <w:t>Портфолио</w:t>
      </w:r>
      <w:proofErr w:type="spellEnd"/>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621C01" w:rsidRPr="003E0861" w:rsidRDefault="00621C01" w:rsidP="00621C0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621C01" w:rsidRPr="004D404D" w:rsidRDefault="00621C01" w:rsidP="00621C01">
      <w:pPr>
        <w:shd w:val="clear" w:color="auto" w:fill="FFFFFF"/>
        <w:spacing w:after="0" w:line="240" w:lineRule="auto"/>
        <w:jc w:val="both"/>
        <w:rPr>
          <w:rFonts w:ascii="Times New Roman" w:hAnsi="Times New Roman" w:cs="Times New Roman"/>
          <w:color w:val="000000"/>
          <w:sz w:val="24"/>
          <w:szCs w:val="24"/>
        </w:rPr>
      </w:pPr>
    </w:p>
    <w:p w:rsidR="00621C01" w:rsidRPr="003E0861" w:rsidRDefault="00621C01" w:rsidP="00621C01">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621C01" w:rsidRPr="003E0861" w:rsidRDefault="00621C01" w:rsidP="00621C01">
      <w:pPr>
        <w:pStyle w:val="a3"/>
        <w:shd w:val="clear" w:color="auto" w:fill="FFFFFF"/>
        <w:spacing w:after="0" w:line="240" w:lineRule="auto"/>
        <w:ind w:left="0"/>
        <w:jc w:val="center"/>
        <w:rPr>
          <w:rFonts w:ascii="Times New Roman" w:hAnsi="Times New Roman" w:cs="Times New Roman"/>
          <w:b/>
          <w:color w:val="000000"/>
          <w:sz w:val="24"/>
          <w:szCs w:val="24"/>
        </w:rPr>
      </w:pPr>
    </w:p>
    <w:p w:rsidR="00621C01" w:rsidRPr="003E0861" w:rsidRDefault="00621C01" w:rsidP="00621C0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Pr>
          <w:rFonts w:ascii="Times New Roman" w:hAnsi="Times New Roman" w:cs="Times New Roman"/>
          <w:color w:val="000000"/>
          <w:sz w:val="24"/>
          <w:szCs w:val="24"/>
        </w:rPr>
        <w:t>а содержания учебного материала</w:t>
      </w:r>
    </w:p>
    <w:p w:rsidR="00621C01" w:rsidRPr="003E0861" w:rsidRDefault="00621C01" w:rsidP="00621C0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Pr>
          <w:rFonts w:ascii="Times New Roman" w:hAnsi="Times New Roman" w:cs="Times New Roman"/>
          <w:color w:val="000000"/>
          <w:sz w:val="24"/>
          <w:szCs w:val="24"/>
        </w:rPr>
        <w:t xml:space="preserve"> способов деятельности на уроке</w:t>
      </w:r>
    </w:p>
    <w:p w:rsidR="00621C01" w:rsidRPr="003E0861" w:rsidRDefault="00621C01" w:rsidP="00621C0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Pr>
          <w:rFonts w:ascii="Times New Roman" w:hAnsi="Times New Roman" w:cs="Times New Roman"/>
          <w:color w:val="000000"/>
          <w:sz w:val="24"/>
          <w:szCs w:val="24"/>
        </w:rPr>
        <w:t>еятельности учащихся на занятии</w:t>
      </w:r>
    </w:p>
    <w:p w:rsidR="00621C01" w:rsidRPr="003E0861" w:rsidRDefault="00621C01" w:rsidP="00621C0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Pr>
          <w:rFonts w:ascii="Times New Roman" w:hAnsi="Times New Roman" w:cs="Times New Roman"/>
          <w:color w:val="000000"/>
          <w:sz w:val="24"/>
          <w:szCs w:val="24"/>
        </w:rPr>
        <w:t>езультатов проведенного занятия</w:t>
      </w:r>
    </w:p>
    <w:p w:rsidR="00621C01" w:rsidRPr="003E0861" w:rsidRDefault="00621C01" w:rsidP="00621C0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621C01" w:rsidRPr="003E0861" w:rsidRDefault="00621C01" w:rsidP="00621C0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621C01" w:rsidRPr="003E0861" w:rsidRDefault="00621C01" w:rsidP="00621C0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621C01" w:rsidRPr="003E0861" w:rsidRDefault="00621C01" w:rsidP="00621C0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621C01" w:rsidRPr="003E0861" w:rsidRDefault="00621C01" w:rsidP="00621C0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621C01" w:rsidRPr="003E0861" w:rsidRDefault="00621C01" w:rsidP="00621C01">
      <w:pPr>
        <w:shd w:val="clear" w:color="auto" w:fill="FFFFFF"/>
        <w:spacing w:after="75" w:line="240" w:lineRule="auto"/>
        <w:rPr>
          <w:rFonts w:ascii="Times New Roman" w:hAnsi="Times New Roman" w:cs="Times New Roman"/>
          <w:b/>
          <w:bCs/>
          <w:color w:val="000000"/>
          <w:sz w:val="24"/>
          <w:szCs w:val="24"/>
        </w:rPr>
      </w:pPr>
    </w:p>
    <w:p w:rsidR="00621C01" w:rsidRPr="003E0861" w:rsidRDefault="00621C01" w:rsidP="00621C01">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621C01" w:rsidRPr="00F347F9" w:rsidRDefault="00621C01" w:rsidP="00621C01">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621C01" w:rsidRPr="003E0861" w:rsidRDefault="00621C01" w:rsidP="00621C0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Рабочие программы по учебным предметам.</w:t>
      </w:r>
    </w:p>
    <w:p w:rsidR="00621C01" w:rsidRPr="003E0861" w:rsidRDefault="00621C01" w:rsidP="00621C0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621C01" w:rsidRPr="00B26F9F" w:rsidRDefault="00621C01" w:rsidP="00B26F9F">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621C01" w:rsidRPr="003E0861" w:rsidRDefault="00621C01" w:rsidP="00621C0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roofErr w:type="gramEnd"/>
    </w:p>
    <w:p w:rsidR="00621C01" w:rsidRPr="003E0861" w:rsidRDefault="00621C01" w:rsidP="00621C01">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621C01" w:rsidRPr="003E0861" w:rsidRDefault="00621C01" w:rsidP="00621C01">
      <w:pPr>
        <w:pStyle w:val="a3"/>
        <w:numPr>
          <w:ilvl w:val="1"/>
          <w:numId w:val="1"/>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621C01" w:rsidRPr="003E0861" w:rsidRDefault="00621C01" w:rsidP="00621C01">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B26F9F" w:rsidRDefault="00B26F9F" w:rsidP="00621C01">
      <w:pPr>
        <w:tabs>
          <w:tab w:val="left" w:pos="284"/>
        </w:tabs>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Цель</w:t>
      </w:r>
      <w:proofErr w:type="gramStart"/>
      <w:r>
        <w:rPr>
          <w:rFonts w:ascii="Times New Roman" w:hAnsi="Times New Roman" w:cs="Times New Roman"/>
          <w:b/>
          <w:sz w:val="24"/>
          <w:szCs w:val="24"/>
        </w:rPr>
        <w:t>:</w:t>
      </w:r>
      <w:r w:rsidRPr="00604E1B">
        <w:rPr>
          <w:rFonts w:ascii="Times New Roman" w:hAnsi="Times New Roman" w:cs="Times New Roman"/>
          <w:bCs/>
          <w:color w:val="333333"/>
          <w:sz w:val="24"/>
          <w:szCs w:val="24"/>
          <w:shd w:val="clear" w:color="auto" w:fill="FBFBFB"/>
        </w:rPr>
        <w:t>и</w:t>
      </w:r>
      <w:proofErr w:type="gramEnd"/>
      <w:r w:rsidRPr="00604E1B">
        <w:rPr>
          <w:rFonts w:ascii="Times New Roman" w:hAnsi="Times New Roman" w:cs="Times New Roman"/>
          <w:bCs/>
          <w:color w:val="333333"/>
          <w:sz w:val="24"/>
          <w:szCs w:val="24"/>
          <w:shd w:val="clear" w:color="auto" w:fill="FBFBFB"/>
        </w:rPr>
        <w:t>зучение</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и</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использование</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на</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уроках</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в</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начальной</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школе</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автивных</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методов</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обучения</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способствующих</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развитию</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личности</w:t>
      </w:r>
      <w:r w:rsidRPr="00604E1B">
        <w:rPr>
          <w:rFonts w:ascii="Times New Roman" w:hAnsi="Times New Roman" w:cs="Times New Roman"/>
          <w:color w:val="333333"/>
          <w:sz w:val="24"/>
          <w:szCs w:val="24"/>
          <w:shd w:val="clear" w:color="auto" w:fill="FBFBFB"/>
        </w:rPr>
        <w:t> </w:t>
      </w:r>
      <w:r w:rsidRPr="00604E1B">
        <w:rPr>
          <w:rFonts w:ascii="Times New Roman" w:hAnsi="Times New Roman" w:cs="Times New Roman"/>
          <w:bCs/>
          <w:color w:val="333333"/>
          <w:sz w:val="24"/>
          <w:szCs w:val="24"/>
          <w:shd w:val="clear" w:color="auto" w:fill="FBFBFB"/>
        </w:rPr>
        <w:t>ребенка</w:t>
      </w:r>
    </w:p>
    <w:p w:rsidR="00621C01" w:rsidRDefault="00621C01" w:rsidP="00621C01">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rsidR="00B26F9F" w:rsidRPr="004F4C05" w:rsidRDefault="00B26F9F" w:rsidP="00B26F9F">
      <w:pPr>
        <w:pStyle w:val="a3"/>
        <w:numPr>
          <w:ilvl w:val="0"/>
          <w:numId w:val="12"/>
        </w:numPr>
        <w:shd w:val="clear" w:color="auto" w:fill="FFFFFF" w:themeFill="background1"/>
        <w:spacing w:after="0" w:line="240" w:lineRule="auto"/>
        <w:jc w:val="both"/>
        <w:rPr>
          <w:rFonts w:ascii="Times New Roman" w:hAnsi="Times New Roman" w:cs="Times New Roman"/>
          <w:sz w:val="24"/>
          <w:szCs w:val="24"/>
        </w:rPr>
      </w:pPr>
      <w:r w:rsidRPr="004F4C05">
        <w:rPr>
          <w:rFonts w:ascii="Times New Roman" w:hAnsi="Times New Roman" w:cs="Times New Roman"/>
          <w:sz w:val="24"/>
          <w:szCs w:val="24"/>
        </w:rPr>
        <w:lastRenderedPageBreak/>
        <w:t xml:space="preserve">изучение методов, побуждающих учащихся к активной мыслительной и практической деятельности в процессе овладения учебным материалом; </w:t>
      </w:r>
    </w:p>
    <w:p w:rsidR="00B26F9F" w:rsidRPr="004F4C05" w:rsidRDefault="00B26F9F" w:rsidP="00B26F9F">
      <w:pPr>
        <w:pStyle w:val="a3"/>
        <w:numPr>
          <w:ilvl w:val="0"/>
          <w:numId w:val="12"/>
        </w:numPr>
        <w:shd w:val="clear" w:color="auto" w:fill="FFFFFF" w:themeFill="background1"/>
        <w:spacing w:after="0" w:line="240" w:lineRule="auto"/>
        <w:jc w:val="both"/>
        <w:rPr>
          <w:rFonts w:ascii="Times New Roman" w:hAnsi="Times New Roman" w:cs="Times New Roman"/>
          <w:sz w:val="24"/>
          <w:szCs w:val="24"/>
        </w:rPr>
      </w:pPr>
      <w:r w:rsidRPr="004F4C05">
        <w:rPr>
          <w:rFonts w:ascii="Times New Roman" w:hAnsi="Times New Roman" w:cs="Times New Roman"/>
          <w:sz w:val="24"/>
          <w:szCs w:val="24"/>
        </w:rPr>
        <w:t xml:space="preserve"> повышение интереса и мотивации учащихся к обучению; </w:t>
      </w:r>
    </w:p>
    <w:p w:rsidR="00B26F9F" w:rsidRPr="00B26F9F" w:rsidRDefault="00B26F9F" w:rsidP="00B26F9F">
      <w:pPr>
        <w:pStyle w:val="a3"/>
        <w:numPr>
          <w:ilvl w:val="0"/>
          <w:numId w:val="12"/>
        </w:numPr>
        <w:shd w:val="clear" w:color="auto" w:fill="FFFFFF" w:themeFill="background1"/>
        <w:spacing w:after="0" w:line="240" w:lineRule="auto"/>
        <w:jc w:val="both"/>
        <w:rPr>
          <w:rFonts w:ascii="Times New Roman" w:hAnsi="Times New Roman" w:cs="Times New Roman"/>
          <w:sz w:val="24"/>
          <w:szCs w:val="24"/>
        </w:rPr>
      </w:pPr>
      <w:r w:rsidRPr="00B26F9F">
        <w:rPr>
          <w:rFonts w:ascii="Times New Roman" w:hAnsi="Times New Roman" w:cs="Times New Roman"/>
          <w:sz w:val="24"/>
          <w:szCs w:val="24"/>
        </w:rPr>
        <w:t xml:space="preserve"> применение активных методов обучения на разных этапах урока; </w:t>
      </w:r>
    </w:p>
    <w:p w:rsidR="00B26F9F" w:rsidRPr="00B26F9F" w:rsidRDefault="00B26F9F" w:rsidP="00B26F9F">
      <w:pPr>
        <w:pStyle w:val="a3"/>
        <w:numPr>
          <w:ilvl w:val="0"/>
          <w:numId w:val="12"/>
        </w:numPr>
        <w:shd w:val="clear" w:color="auto" w:fill="FFFFFF" w:themeFill="background1"/>
        <w:spacing w:after="0" w:line="240" w:lineRule="auto"/>
        <w:jc w:val="both"/>
        <w:rPr>
          <w:rFonts w:ascii="Times New Roman" w:hAnsi="Times New Roman" w:cs="Times New Roman"/>
          <w:color w:val="000000"/>
          <w:sz w:val="24"/>
          <w:szCs w:val="24"/>
        </w:rPr>
      </w:pPr>
      <w:r w:rsidRPr="00B26F9F">
        <w:rPr>
          <w:rFonts w:ascii="Times New Roman" w:hAnsi="Times New Roman" w:cs="Times New Roman"/>
          <w:sz w:val="24"/>
          <w:szCs w:val="24"/>
        </w:rPr>
        <w:t>достижение высокого уровня мыслительной деятельности учащихся в процессе обучения</w:t>
      </w:r>
    </w:p>
    <w:p w:rsidR="00B26F9F" w:rsidRDefault="00B26F9F" w:rsidP="00B26F9F">
      <w:pPr>
        <w:pStyle w:val="a3"/>
        <w:shd w:val="clear" w:color="auto" w:fill="FFFFFF" w:themeFill="background1"/>
        <w:spacing w:after="0" w:line="240" w:lineRule="auto"/>
        <w:jc w:val="both"/>
        <w:rPr>
          <w:rFonts w:ascii="Times New Roman" w:hAnsi="Times New Roman" w:cs="Times New Roman"/>
          <w:color w:val="000000"/>
          <w:sz w:val="24"/>
          <w:szCs w:val="24"/>
        </w:rPr>
      </w:pPr>
    </w:p>
    <w:p w:rsidR="00621C01" w:rsidRDefault="00621C01" w:rsidP="00621C0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621C01" w:rsidRDefault="00621C01" w:rsidP="00621C01">
      <w:pPr>
        <w:spacing w:after="0" w:line="240" w:lineRule="auto"/>
        <w:rPr>
          <w:rFonts w:ascii="Times New Roman" w:hAnsi="Times New Roman" w:cs="Times New Roman"/>
          <w:b/>
          <w:bCs/>
          <w:sz w:val="24"/>
          <w:szCs w:val="24"/>
        </w:rPr>
      </w:pP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621C01" w:rsidRDefault="00621C01" w:rsidP="00621C0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621C01" w:rsidRDefault="00621C01" w:rsidP="00621C01">
      <w:pPr>
        <w:spacing w:after="0" w:line="240" w:lineRule="auto"/>
        <w:jc w:val="center"/>
        <w:rPr>
          <w:rFonts w:ascii="Times New Roman" w:hAnsi="Times New Roman" w:cs="Times New Roman"/>
          <w:b/>
          <w:bCs/>
          <w:sz w:val="24"/>
          <w:szCs w:val="24"/>
        </w:rPr>
      </w:pPr>
    </w:p>
    <w:p w:rsidR="00621C01" w:rsidRDefault="00621C01" w:rsidP="00621C01">
      <w:pPr>
        <w:spacing w:after="0" w:line="240" w:lineRule="auto"/>
        <w:jc w:val="center"/>
        <w:rPr>
          <w:rFonts w:ascii="Times New Roman" w:hAnsi="Times New Roman" w:cs="Times New Roman"/>
          <w:b/>
          <w:sz w:val="24"/>
          <w:szCs w:val="24"/>
        </w:rPr>
      </w:pPr>
    </w:p>
    <w:p w:rsidR="004A1AB6" w:rsidRDefault="004A1AB6" w:rsidP="004A1AB6">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Предполагаемые результаты</w:t>
      </w:r>
    </w:p>
    <w:p w:rsidR="004A1AB6" w:rsidRDefault="004A1AB6" w:rsidP="004A1AB6">
      <w:pPr>
        <w:shd w:val="clear" w:color="auto" w:fill="FFFFFF"/>
        <w:spacing w:after="0" w:line="240" w:lineRule="auto"/>
        <w:jc w:val="both"/>
        <w:rPr>
          <w:rFonts w:ascii="Times New Roman" w:hAnsi="Times New Roman" w:cs="Times New Roman"/>
          <w:b/>
          <w:color w:val="000000"/>
          <w:sz w:val="24"/>
          <w:szCs w:val="24"/>
        </w:rPr>
      </w:pPr>
    </w:p>
    <w:p w:rsidR="004A1AB6" w:rsidRPr="004F4C05" w:rsidRDefault="004A1AB6" w:rsidP="004A1AB6">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F4C05">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A1AB6" w:rsidRPr="004F4C05" w:rsidRDefault="004A1AB6" w:rsidP="004A1AB6">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F4C05">
        <w:rPr>
          <w:rFonts w:ascii="Times New Roman" w:eastAsia="Times New Roman" w:hAnsi="Times New Roman" w:cs="Times New Roman"/>
          <w:color w:val="000000"/>
          <w:sz w:val="24"/>
          <w:szCs w:val="24"/>
          <w:lang w:eastAsia="ru-RU"/>
        </w:rPr>
        <w:t>формулировать собственное мнение, сотрудничать с любым партнёром, осуществлять поиск необходимой информации;</w:t>
      </w:r>
    </w:p>
    <w:p w:rsidR="004A1AB6" w:rsidRPr="004F4C05" w:rsidRDefault="004A1AB6" w:rsidP="004A1AB6">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F4C05">
        <w:rPr>
          <w:rFonts w:ascii="Times New Roman" w:eastAsia="Times New Roman" w:hAnsi="Times New Roman" w:cs="Times New Roman"/>
          <w:color w:val="000000"/>
          <w:sz w:val="24"/>
          <w:szCs w:val="24"/>
          <w:lang w:eastAsia="ru-RU"/>
        </w:rPr>
        <w:t> повышение качества преподаваемых предметов;</w:t>
      </w:r>
    </w:p>
    <w:p w:rsidR="004A1AB6" w:rsidRPr="004F4C05" w:rsidRDefault="004A1AB6" w:rsidP="004A1AB6">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F4C05">
        <w:rPr>
          <w:rFonts w:ascii="Times New Roman" w:hAnsi="Times New Roman" w:cs="Times New Roman"/>
          <w:sz w:val="24"/>
          <w:szCs w:val="24"/>
        </w:rPr>
        <w:t xml:space="preserve">обмен опытом работы с коллегами;  </w:t>
      </w:r>
    </w:p>
    <w:p w:rsidR="004A1AB6" w:rsidRPr="006225CC" w:rsidRDefault="004A1AB6" w:rsidP="004A1AB6">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F4C05">
        <w:rPr>
          <w:rFonts w:ascii="Times New Roman" w:hAnsi="Times New Roman" w:cs="Times New Roman"/>
          <w:sz w:val="24"/>
          <w:szCs w:val="24"/>
        </w:rPr>
        <w:t>проведение от</w:t>
      </w:r>
      <w:r>
        <w:rPr>
          <w:rFonts w:ascii="Times New Roman" w:hAnsi="Times New Roman" w:cs="Times New Roman"/>
          <w:sz w:val="24"/>
          <w:szCs w:val="24"/>
        </w:rPr>
        <w:t>крытых мероприятий.</w:t>
      </w:r>
    </w:p>
    <w:p w:rsidR="004A1AB6" w:rsidRDefault="004A1AB6" w:rsidP="004A1AB6">
      <w:pPr>
        <w:shd w:val="clear" w:color="auto" w:fill="FFFFFF"/>
        <w:spacing w:after="0" w:line="240" w:lineRule="auto"/>
        <w:jc w:val="both"/>
        <w:rPr>
          <w:rFonts w:ascii="Times New Roman" w:hAnsi="Times New Roman" w:cs="Times New Roman"/>
          <w:b/>
          <w:color w:val="000000"/>
          <w:sz w:val="24"/>
          <w:szCs w:val="24"/>
        </w:rPr>
      </w:pPr>
    </w:p>
    <w:p w:rsidR="00621C01" w:rsidRDefault="00621C01" w:rsidP="004A1AB6">
      <w:pPr>
        <w:shd w:val="clear" w:color="auto" w:fill="FFFFFF"/>
        <w:spacing w:after="0" w:line="240" w:lineRule="auto"/>
        <w:jc w:val="both"/>
        <w:rPr>
          <w:rFonts w:ascii="Arial" w:eastAsia="Times New Roman" w:hAnsi="Arial" w:cs="Times New Roman"/>
          <w:color w:val="000000"/>
          <w:sz w:val="24"/>
          <w:szCs w:val="24"/>
          <w:lang w:eastAsia="ru-RU"/>
        </w:rPr>
      </w:pPr>
    </w:p>
    <w:p w:rsidR="00621C01" w:rsidRPr="003E0861" w:rsidRDefault="00621C01" w:rsidP="00621C01">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621C01" w:rsidRPr="003E0861" w:rsidRDefault="00621C01" w:rsidP="00621C01">
      <w:pPr>
        <w:spacing w:after="0" w:line="240" w:lineRule="auto"/>
        <w:rPr>
          <w:rFonts w:ascii="Times New Roman" w:hAnsi="Times New Roman" w:cs="Times New Roman"/>
          <w:b/>
          <w:bCs/>
          <w:sz w:val="24"/>
          <w:szCs w:val="24"/>
        </w:rPr>
      </w:pPr>
    </w:p>
    <w:p w:rsidR="00621C01" w:rsidRPr="003E0861" w:rsidRDefault="00621C01" w:rsidP="00621C0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выступление на заседаниях МО и педсовете; </w:t>
      </w:r>
    </w:p>
    <w:p w:rsidR="00621C01" w:rsidRPr="003E0861" w:rsidRDefault="00621C01" w:rsidP="00621C0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участие в профессиональных конкурсах;</w:t>
      </w:r>
    </w:p>
    <w:p w:rsidR="00621C01" w:rsidRPr="003E0861" w:rsidRDefault="00621C01" w:rsidP="00621C0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участие и выступление на семинарах, конференциях.</w:t>
      </w:r>
    </w:p>
    <w:p w:rsidR="00621C01" w:rsidRPr="003E0861" w:rsidRDefault="00621C01" w:rsidP="00621C01">
      <w:pPr>
        <w:pStyle w:val="a3"/>
        <w:spacing w:after="0" w:line="240" w:lineRule="auto"/>
        <w:ind w:left="0"/>
        <w:jc w:val="both"/>
        <w:rPr>
          <w:rFonts w:ascii="Times New Roman" w:hAnsi="Times New Roman" w:cs="Times New Roman"/>
          <w:sz w:val="24"/>
          <w:szCs w:val="24"/>
        </w:rPr>
      </w:pPr>
    </w:p>
    <w:p w:rsidR="00621C01" w:rsidRPr="003E0861" w:rsidRDefault="00621C01" w:rsidP="00621C01">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621C01" w:rsidRPr="003E0861" w:rsidRDefault="00621C01" w:rsidP="00621C01">
      <w:pPr>
        <w:spacing w:after="0" w:line="240" w:lineRule="auto"/>
        <w:jc w:val="center"/>
        <w:rPr>
          <w:rFonts w:ascii="Times New Roman" w:hAnsi="Times New Roman" w:cs="Times New Roman"/>
          <w:sz w:val="24"/>
          <w:szCs w:val="24"/>
        </w:rPr>
      </w:pPr>
    </w:p>
    <w:p w:rsidR="00621C01" w:rsidRPr="003E0861" w:rsidRDefault="00621C01" w:rsidP="00621C01">
      <w:pPr>
        <w:pStyle w:val="a3"/>
        <w:numPr>
          <w:ilvl w:val="0"/>
          <w:numId w:val="6"/>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621C01" w:rsidRPr="003E0861" w:rsidRDefault="00621C01" w:rsidP="00621C01">
      <w:pPr>
        <w:pStyle w:val="a3"/>
        <w:numPr>
          <w:ilvl w:val="0"/>
          <w:numId w:val="6"/>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621C01" w:rsidRPr="003E0861" w:rsidRDefault="00621C01" w:rsidP="00621C01">
      <w:pPr>
        <w:pStyle w:val="a3"/>
        <w:spacing w:after="0" w:line="240" w:lineRule="auto"/>
        <w:ind w:left="0"/>
        <w:jc w:val="center"/>
        <w:rPr>
          <w:rFonts w:ascii="Times New Roman" w:hAnsi="Times New Roman" w:cs="Times New Roman"/>
          <w:sz w:val="24"/>
          <w:szCs w:val="24"/>
        </w:rPr>
      </w:pPr>
    </w:p>
    <w:p w:rsidR="00621C01" w:rsidRPr="003E0861" w:rsidRDefault="00621C01" w:rsidP="00621C0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621C01" w:rsidRPr="003E0861" w:rsidRDefault="00621C01" w:rsidP="00621C0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621C01" w:rsidRPr="003E0861" w:rsidRDefault="00621C01" w:rsidP="00621C01">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621C01" w:rsidRPr="003E0861" w:rsidTr="00376ABF">
        <w:tc>
          <w:tcPr>
            <w:tcW w:w="2235"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621C01" w:rsidRPr="003E0861" w:rsidRDefault="00621C01" w:rsidP="00376AB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621C01" w:rsidRPr="003E0861" w:rsidTr="00376ABF">
        <w:tc>
          <w:tcPr>
            <w:tcW w:w="2235"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 xml:space="preserve">–педагогической литературы. Новинки литературы </w:t>
            </w:r>
          </w:p>
        </w:tc>
      </w:tr>
      <w:tr w:rsidR="00621C01" w:rsidRPr="003E0861" w:rsidTr="00376ABF">
        <w:tc>
          <w:tcPr>
            <w:tcW w:w="2235"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w:t>
            </w:r>
            <w:r w:rsidRPr="003E0861">
              <w:rPr>
                <w:rFonts w:ascii="Times New Roman" w:hAnsi="Times New Roman" w:cs="Times New Roman"/>
                <w:sz w:val="24"/>
                <w:szCs w:val="24"/>
              </w:rPr>
              <w:lastRenderedPageBreak/>
              <w:t xml:space="preserve">задач темы. </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2021 – </w:t>
            </w:r>
            <w:r>
              <w:rPr>
                <w:rFonts w:ascii="Times New Roman" w:hAnsi="Times New Roman" w:cs="Times New Roman"/>
                <w:b/>
                <w:sz w:val="24"/>
                <w:szCs w:val="24"/>
              </w:rPr>
              <w:lastRenderedPageBreak/>
              <w:t>2025</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lastRenderedPageBreak/>
              <w:t xml:space="preserve">Участие в программе личностного </w:t>
            </w:r>
            <w:r w:rsidRPr="003E0861">
              <w:rPr>
                <w:rFonts w:ascii="Times New Roman" w:hAnsi="Times New Roman" w:cs="Times New Roman"/>
                <w:sz w:val="24"/>
                <w:szCs w:val="24"/>
              </w:rPr>
              <w:lastRenderedPageBreak/>
              <w:t xml:space="preserve">роста в сообществе учителей </w:t>
            </w: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района. </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на семинарах </w:t>
            </w:r>
          </w:p>
        </w:tc>
      </w:tr>
      <w:tr w:rsidR="00621C01" w:rsidRPr="003E0861" w:rsidTr="00376ABF">
        <w:tc>
          <w:tcPr>
            <w:tcW w:w="2235"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Практический</w:t>
            </w:r>
          </w:p>
        </w:tc>
        <w:tc>
          <w:tcPr>
            <w:tcW w:w="2409"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Pr="003E0861">
              <w:rPr>
                <w:rFonts w:ascii="Times New Roman" w:hAnsi="Times New Roman" w:cs="Times New Roman"/>
                <w:b/>
                <w:sz w:val="24"/>
                <w:szCs w:val="24"/>
              </w:rPr>
              <w:t xml:space="preserve"> г.</w:t>
            </w:r>
          </w:p>
          <w:p w:rsidR="00621C01" w:rsidRPr="003E0861" w:rsidRDefault="00621C01" w:rsidP="00376ABF">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Pr="003E0861">
              <w:rPr>
                <w:rFonts w:ascii="Times New Roman" w:hAnsi="Times New Roman" w:cs="Times New Roman"/>
                <w:sz w:val="24"/>
                <w:szCs w:val="24"/>
              </w:rPr>
              <w:t>. Выступления на муниципальном методическом объединении</w:t>
            </w:r>
            <w:r>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 в профессиональных конкурсах.</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Публикации в Социальной сети работников образования разработок уроков, внеклассных мероприятий, выступлений, творческих и практических работ, в том числе учащихся.</w:t>
            </w:r>
          </w:p>
        </w:tc>
      </w:tr>
      <w:tr w:rsidR="00621C01" w:rsidRPr="003E0861" w:rsidTr="00376ABF">
        <w:tc>
          <w:tcPr>
            <w:tcW w:w="2235"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p w:rsidR="00621C01" w:rsidRPr="003E0861" w:rsidRDefault="00621C01" w:rsidP="00376AB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621C01" w:rsidRPr="003E0861" w:rsidRDefault="00621C01" w:rsidP="00376ABF">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и хорошие результаты в муниципальных, республиканских и всероссийских конкурсах и олимпиадах.</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школьного сайта.</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Ведение </w:t>
            </w:r>
            <w:proofErr w:type="gramStart"/>
            <w:r w:rsidRPr="003E0861">
              <w:rPr>
                <w:rFonts w:ascii="Times New Roman" w:hAnsi="Times New Roman" w:cs="Times New Roman"/>
                <w:sz w:val="24"/>
                <w:szCs w:val="24"/>
              </w:rPr>
              <w:t>профессионального</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портфолио</w:t>
            </w:r>
            <w:proofErr w:type="spellEnd"/>
            <w:r w:rsidRPr="003E0861">
              <w:rPr>
                <w:rFonts w:ascii="Times New Roman" w:hAnsi="Times New Roman" w:cs="Times New Roman"/>
                <w:sz w:val="24"/>
                <w:szCs w:val="24"/>
              </w:rPr>
              <w:t>.</w:t>
            </w:r>
          </w:p>
          <w:p w:rsidR="00621C01" w:rsidRPr="003E0861" w:rsidRDefault="00621C01" w:rsidP="00376ABF">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621C01" w:rsidRPr="003E0861" w:rsidRDefault="00621C01" w:rsidP="00621C01">
      <w:pPr>
        <w:spacing w:after="0" w:line="240" w:lineRule="auto"/>
        <w:rPr>
          <w:rFonts w:ascii="Times New Roman" w:hAnsi="Times New Roman" w:cs="Times New Roman"/>
          <w:sz w:val="24"/>
          <w:szCs w:val="24"/>
        </w:rPr>
      </w:pPr>
    </w:p>
    <w:bookmarkEnd w:id="0"/>
    <w:p w:rsidR="00AC180D" w:rsidRDefault="00AC180D"/>
    <w:sectPr w:rsidR="00AC180D"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6"/>
  </w:num>
  <w:num w:numId="8">
    <w:abstractNumId w:val="8"/>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21C01"/>
    <w:rsid w:val="004A1AB6"/>
    <w:rsid w:val="00621C01"/>
    <w:rsid w:val="00920CF2"/>
    <w:rsid w:val="00984D60"/>
    <w:rsid w:val="00AC180D"/>
    <w:rsid w:val="00B26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0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C01"/>
    <w:pPr>
      <w:ind w:left="720"/>
      <w:contextualSpacing/>
    </w:pPr>
  </w:style>
  <w:style w:type="paragraph" w:styleId="a4">
    <w:name w:val="Title"/>
    <w:basedOn w:val="a"/>
    <w:link w:val="a5"/>
    <w:qFormat/>
    <w:rsid w:val="00621C01"/>
    <w:pPr>
      <w:spacing w:after="0" w:line="240" w:lineRule="auto"/>
      <w:jc w:val="center"/>
    </w:pPr>
    <w:rPr>
      <w:rFonts w:ascii="Times New Roman" w:eastAsia="Times New Roman" w:hAnsi="Times New Roman" w:cs="Times New Roman"/>
      <w:i/>
      <w:iCs/>
      <w:sz w:val="36"/>
      <w:szCs w:val="24"/>
    </w:rPr>
  </w:style>
  <w:style w:type="character" w:customStyle="1" w:styleId="a5">
    <w:name w:val="Название Знак"/>
    <w:basedOn w:val="a0"/>
    <w:link w:val="a4"/>
    <w:rsid w:val="00621C01"/>
    <w:rPr>
      <w:rFonts w:ascii="Times New Roman" w:eastAsia="Times New Roman" w:hAnsi="Times New Roman" w:cs="Times New Roman"/>
      <w:i/>
      <w:iCs/>
      <w:sz w:val="36"/>
      <w:szCs w:val="24"/>
    </w:rPr>
  </w:style>
  <w:style w:type="character" w:styleId="a6">
    <w:name w:val="Hyperlink"/>
    <w:uiPriority w:val="99"/>
    <w:unhideWhenUsed/>
    <w:rsid w:val="00621C01"/>
    <w:rPr>
      <w:color w:val="0000FF"/>
      <w:u w:val="single"/>
    </w:rPr>
  </w:style>
  <w:style w:type="paragraph" w:customStyle="1" w:styleId="ConsPlusNonformat">
    <w:name w:val="ConsPlusNonformat"/>
    <w:uiPriority w:val="99"/>
    <w:rsid w:val="00621C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Subtitle"/>
    <w:basedOn w:val="a"/>
    <w:link w:val="a8"/>
    <w:qFormat/>
    <w:rsid w:val="00621C01"/>
    <w:pPr>
      <w:spacing w:after="0" w:line="240" w:lineRule="auto"/>
      <w:jc w:val="center"/>
    </w:pPr>
    <w:rPr>
      <w:rFonts w:ascii="Times New Roman" w:eastAsia="Times New Roman" w:hAnsi="Times New Roman" w:cs="Times New Roman"/>
      <w:sz w:val="36"/>
      <w:szCs w:val="24"/>
      <w:lang w:eastAsia="ru-RU"/>
    </w:rPr>
  </w:style>
  <w:style w:type="character" w:customStyle="1" w:styleId="a8">
    <w:name w:val="Подзаголовок Знак"/>
    <w:basedOn w:val="a0"/>
    <w:link w:val="a7"/>
    <w:rsid w:val="00621C01"/>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1613</Words>
  <Characters>9198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2021-10-03T19:03:00Z</dcterms:created>
  <dcterms:modified xsi:type="dcterms:W3CDTF">2021-10-04T17:21:00Z</dcterms:modified>
</cp:coreProperties>
</file>